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976CC" w14:textId="2E7EC58D" w:rsidR="00B4415B" w:rsidRPr="00B4415B" w:rsidRDefault="00DA1A54" w:rsidP="00B4415B">
      <w:r w:rsidRPr="00DA1A54">
        <w:rPr>
          <w:rFonts w:hint="eastAsia"/>
          <w:bdr w:val="single" w:sz="4" w:space="0" w:color="auto"/>
        </w:rPr>
        <w:t>SCENE</w:t>
      </w:r>
      <w:r w:rsidR="00D1248E">
        <w:rPr>
          <w:rFonts w:hint="eastAsia"/>
          <w:bdr w:val="single" w:sz="4" w:space="0" w:color="auto"/>
        </w:rPr>
        <w:t>2</w:t>
      </w:r>
      <w:r w:rsidR="00B4415B" w:rsidRPr="00B4415B">
        <w:rPr>
          <w:rFonts w:hint="eastAsia"/>
        </w:rPr>
        <w:t xml:space="preserve">　</w:t>
      </w:r>
      <w:bookmarkStart w:id="0" w:name="_Hlk493970493"/>
      <w:r w:rsidR="00B4415B" w:rsidRPr="00B4415B">
        <w:rPr>
          <w:rFonts w:hint="eastAsia"/>
        </w:rPr>
        <w:t>価格はどのように決まるのか？</w:t>
      </w:r>
      <w:bookmarkEnd w:id="0"/>
      <w:r w:rsidR="00B4415B">
        <w:rPr>
          <w:rFonts w:hint="eastAsia"/>
        </w:rPr>
        <w:t xml:space="preserve">　　　</w:t>
      </w:r>
      <w:r w:rsidR="00B4415B" w:rsidRPr="00B4415B">
        <w:rPr>
          <w:rFonts w:hint="eastAsia"/>
        </w:rPr>
        <w:t>・対応教科書ページ</w:t>
      </w:r>
      <w:r w:rsidR="00B4415B" w:rsidRPr="00B4415B">
        <w:rPr>
          <w:rFonts w:hint="eastAsia"/>
        </w:rPr>
        <w:t>P</w:t>
      </w:r>
      <w:r w:rsidR="00B4415B" w:rsidRPr="00B4415B">
        <w:rPr>
          <w:rFonts w:hint="eastAsia"/>
        </w:rPr>
        <w:t>（　　　　　　　　　　）</w:t>
      </w:r>
    </w:p>
    <w:p w14:paraId="1F3F3F29" w14:textId="467AA18F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１・身の回りにあるモノやサービスの値段で、気になる</w:t>
      </w:r>
      <w:r w:rsidR="00820A13">
        <w:rPr>
          <w:rFonts w:hint="eastAsia"/>
        </w:rPr>
        <w:t>もの</w:t>
      </w:r>
      <w:r w:rsidRPr="00B4415B">
        <w:rPr>
          <w:rFonts w:hint="eastAsia"/>
        </w:rPr>
        <w:t>をあげてみよう。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7BCF7368" w14:textId="77777777" w:rsidTr="00B4415B">
        <w:trPr>
          <w:trHeight w:val="828"/>
        </w:trPr>
        <w:tc>
          <w:tcPr>
            <w:tcW w:w="9776" w:type="dxa"/>
          </w:tcPr>
          <w:p w14:paraId="5866D392" w14:textId="77777777" w:rsidR="00B4415B" w:rsidRPr="00B4415B" w:rsidRDefault="00B4415B" w:rsidP="00B4415B">
            <w:pPr>
              <w:rPr>
                <w:rFonts w:ascii="Symbol" w:hAnsi="Symbol"/>
              </w:rPr>
            </w:pPr>
          </w:p>
        </w:tc>
      </w:tr>
    </w:tbl>
    <w:p w14:paraId="608B6825" w14:textId="77777777" w:rsidR="00B4415B" w:rsidRPr="00B4415B" w:rsidRDefault="00B4415B" w:rsidP="00B4415B">
      <w:pPr>
        <w:ind w:firstLineChars="1100" w:firstLine="2310"/>
      </w:pPr>
      <w:r w:rsidRPr="00B4415B">
        <w:rPr>
          <w:rFonts w:hint="eastAsia"/>
        </w:rPr>
        <w:t>～</w:t>
      </w:r>
      <w:r w:rsidRPr="00B4415B">
        <w:rPr>
          <w:rFonts w:hint="eastAsia"/>
        </w:rPr>
        <w:t xml:space="preserve"> </w:t>
      </w:r>
      <w:r w:rsidRPr="00B4415B">
        <w:rPr>
          <w:rFonts w:hint="eastAsia"/>
        </w:rPr>
        <w:t>思いつかない人は、教科書を参考にしてみよう</w:t>
      </w:r>
      <w:r w:rsidRPr="00B4415B">
        <w:rPr>
          <w:rFonts w:hint="eastAsia"/>
        </w:rPr>
        <w:t xml:space="preserve"> </w:t>
      </w:r>
      <w:r w:rsidRPr="00B4415B">
        <w:rPr>
          <w:rFonts w:hint="eastAsia"/>
        </w:rPr>
        <w:t>～</w:t>
      </w:r>
    </w:p>
    <w:p w14:paraId="5F274DF3" w14:textId="77777777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２・周りの人と話し合って解決してみよう。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78A99ABB" w14:textId="77777777" w:rsidTr="00B4415B">
        <w:trPr>
          <w:trHeight w:val="963"/>
        </w:trPr>
        <w:tc>
          <w:tcPr>
            <w:tcW w:w="9776" w:type="dxa"/>
          </w:tcPr>
          <w:p w14:paraId="01E63C72" w14:textId="77777777" w:rsidR="00B4415B" w:rsidRPr="00B4415B" w:rsidRDefault="00B4415B" w:rsidP="00B4415B">
            <w:pPr>
              <w:rPr>
                <w:rFonts w:ascii="Symbol" w:hAnsi="Symbol"/>
              </w:rPr>
            </w:pPr>
            <w:bookmarkStart w:id="1" w:name="_Hlk492384502"/>
          </w:p>
        </w:tc>
      </w:tr>
    </w:tbl>
    <w:bookmarkEnd w:id="1"/>
    <w:p w14:paraId="1DA1F66B" w14:textId="77777777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３・クラスの中で「こんな発見をしました」と発表しよう。（発表のメモをしよう）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1A710C0A" w14:textId="77777777" w:rsidTr="000466DC">
        <w:trPr>
          <w:trHeight w:val="1038"/>
        </w:trPr>
        <w:tc>
          <w:tcPr>
            <w:tcW w:w="9776" w:type="dxa"/>
          </w:tcPr>
          <w:p w14:paraId="69772270" w14:textId="77777777" w:rsidR="00B4415B" w:rsidRPr="00B4415B" w:rsidRDefault="00B4415B" w:rsidP="00B4415B">
            <w:pPr>
              <w:rPr>
                <w:rFonts w:ascii="Symbol" w:hAnsi="Symbol"/>
              </w:rPr>
            </w:pPr>
            <w:r w:rsidRPr="00B4415B">
              <w:rPr>
                <w:rFonts w:ascii="Symbol" w:hAnsi="Symbol"/>
                <w:bdr w:val="single" w:sz="4" w:space="0" w:color="auto"/>
              </w:rPr>
              <w:t></w:t>
            </w:r>
            <w:r w:rsidRPr="00B4415B">
              <w:rPr>
                <w:rFonts w:ascii="Symbol" w:hAnsi="Symbol"/>
                <w:bdr w:val="single" w:sz="4" w:space="0" w:color="auto"/>
              </w:rPr>
              <w:t></w:t>
            </w:r>
            <w:r w:rsidRPr="00B4415B">
              <w:rPr>
                <w:rFonts w:ascii="Symbol" w:hAnsi="Symbol"/>
                <w:bdr w:val="single" w:sz="4" w:space="0" w:color="auto"/>
              </w:rPr>
              <w:t></w:t>
            </w:r>
            <w:r w:rsidRPr="00B4415B">
              <w:rPr>
                <w:rFonts w:ascii="Symbol" w:hAnsi="Symbol"/>
                <w:bdr w:val="single" w:sz="4" w:space="0" w:color="auto"/>
              </w:rPr>
              <w:t></w:t>
            </w:r>
          </w:p>
        </w:tc>
      </w:tr>
    </w:tbl>
    <w:p w14:paraId="7DE79DF1" w14:textId="2022E759" w:rsidR="00B4415B" w:rsidRDefault="00B4415B" w:rsidP="00B4415B">
      <w:pPr>
        <w:ind w:left="210" w:hangingChars="100" w:hanging="210"/>
        <w:rPr>
          <w:rFonts w:ascii="ＭＳ 明朝" w:eastAsia="ＭＳ 明朝" w:hAnsi="ＭＳ 明朝" w:cs="ＭＳ 明朝"/>
        </w:rPr>
      </w:pPr>
      <w:r w:rsidRPr="00B4415B">
        <w:rPr>
          <w:rFonts w:ascii="ＭＳ 明朝" w:eastAsia="ＭＳ 明朝" w:hAnsi="ＭＳ 明朝" w:cs="ＭＳ 明朝" w:hint="eastAsia"/>
        </w:rPr>
        <w:t>⇒私たちのお金の使い方は、</w:t>
      </w:r>
      <w:r w:rsidRPr="00B4415B">
        <w:rPr>
          <w:rFonts w:ascii="ＭＳ 明朝" w:eastAsia="ＭＳ 明朝" w:hAnsi="ＭＳ 明朝" w:cs="ＭＳ 明朝" w:hint="eastAsia"/>
          <w:b/>
        </w:rPr>
        <w:t>価格</w:t>
      </w:r>
      <w:r w:rsidRPr="00B4415B">
        <w:rPr>
          <w:rFonts w:ascii="ＭＳ 明朝" w:eastAsia="ＭＳ 明朝" w:hAnsi="ＭＳ 明朝" w:cs="ＭＳ 明朝" w:hint="eastAsia"/>
        </w:rPr>
        <w:t>によって左右されます。</w:t>
      </w:r>
      <w:r w:rsidR="00BD7588">
        <w:rPr>
          <w:rFonts w:ascii="ＭＳ 明朝" w:eastAsia="ＭＳ 明朝" w:hAnsi="ＭＳ 明朝" w:cs="ＭＳ 明朝" w:hint="eastAsia"/>
        </w:rPr>
        <w:t>人々が買いたいと</w:t>
      </w:r>
      <w:r w:rsidR="00DA1A54">
        <w:rPr>
          <w:rFonts w:ascii="ＭＳ 明朝" w:eastAsia="ＭＳ 明朝" w:hAnsi="ＭＳ 明朝" w:cs="ＭＳ 明朝" w:hint="eastAsia"/>
        </w:rPr>
        <w:t>思う量が</w:t>
      </w:r>
      <w:r w:rsidRPr="00B4415B">
        <w:rPr>
          <w:rFonts w:ascii="ＭＳ 明朝" w:eastAsia="ＭＳ 明朝" w:hAnsi="ＭＳ 明朝" w:cs="ＭＳ 明朝" w:hint="eastAsia"/>
        </w:rPr>
        <w:t>多いことを</w:t>
      </w:r>
      <w:r w:rsidRPr="00B4415B">
        <w:rPr>
          <w:rFonts w:ascii="ＭＳ 明朝" w:eastAsia="ＭＳ 明朝" w:hAnsi="ＭＳ 明朝" w:cs="ＭＳ 明朝" w:hint="eastAsia"/>
          <w:b/>
        </w:rPr>
        <w:t>需要</w:t>
      </w:r>
      <w:r w:rsidRPr="00B4415B">
        <w:rPr>
          <w:rFonts w:ascii="ＭＳ 明朝" w:eastAsia="ＭＳ 明朝" w:hAnsi="ＭＳ 明朝" w:cs="ＭＳ 明朝" w:hint="eastAsia"/>
        </w:rPr>
        <w:t>が多いといい、たくさん商品</w:t>
      </w:r>
      <w:r w:rsidR="00933F54">
        <w:rPr>
          <w:rFonts w:ascii="ＭＳ 明朝" w:eastAsia="ＭＳ 明朝" w:hAnsi="ＭＳ 明朝" w:cs="ＭＳ 明朝" w:hint="eastAsia"/>
        </w:rPr>
        <w:t>が売り出される</w:t>
      </w:r>
      <w:r w:rsidRPr="00B4415B">
        <w:rPr>
          <w:rFonts w:ascii="ＭＳ 明朝" w:eastAsia="ＭＳ 明朝" w:hAnsi="ＭＳ 明朝" w:cs="ＭＳ 明朝" w:hint="eastAsia"/>
        </w:rPr>
        <w:t>ことを</w:t>
      </w:r>
      <w:r w:rsidRPr="00B4415B">
        <w:rPr>
          <w:rFonts w:ascii="ＭＳ 明朝" w:eastAsia="ＭＳ 明朝" w:hAnsi="ＭＳ 明朝" w:cs="ＭＳ 明朝" w:hint="eastAsia"/>
          <w:b/>
        </w:rPr>
        <w:t>供給</w:t>
      </w:r>
      <w:r w:rsidRPr="00B4415B">
        <w:rPr>
          <w:rFonts w:ascii="ＭＳ 明朝" w:eastAsia="ＭＳ 明朝" w:hAnsi="ＭＳ 明朝" w:cs="ＭＳ 明朝" w:hint="eastAsia"/>
        </w:rPr>
        <w:t>が多いといいます。価格は需要と供給のバランスで決まります。需要が多いのに、供給が少ないと価格は高くなります。需要が少ないのに、供給が多いと価格は下がります。</w:t>
      </w:r>
      <w:r w:rsidR="000466DC">
        <w:rPr>
          <w:rFonts w:ascii="ＭＳ 明朝" w:eastAsia="ＭＳ 明朝" w:hAnsi="ＭＳ 明朝" w:cs="ＭＳ 明朝" w:hint="eastAsia"/>
        </w:rPr>
        <w:t xml:space="preserve">　　　　</w:t>
      </w:r>
    </w:p>
    <w:p w14:paraId="1C9D9057" w14:textId="523594D2" w:rsidR="000466DC" w:rsidRPr="000466DC" w:rsidRDefault="000466DC" w:rsidP="00B4415B">
      <w:pPr>
        <w:ind w:left="210" w:hangingChars="100" w:hanging="210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39A31D3D" w14:textId="54DFAFAA" w:rsidR="00B4415B" w:rsidRDefault="00DA1A54" w:rsidP="00B4415B">
      <w:r w:rsidRPr="00DA1A54">
        <w:rPr>
          <w:rFonts w:hint="eastAsia"/>
          <w:bdr w:val="single" w:sz="4" w:space="0" w:color="auto"/>
        </w:rPr>
        <w:t>SCENE</w:t>
      </w:r>
      <w:r w:rsidR="00D1248E">
        <w:rPr>
          <w:rFonts w:hint="eastAsia"/>
          <w:bdr w:val="single" w:sz="4" w:space="0" w:color="auto"/>
        </w:rPr>
        <w:t>3</w:t>
      </w:r>
      <w:r w:rsidR="00B4415B" w:rsidRPr="00B4415B">
        <w:rPr>
          <w:rFonts w:hint="eastAsia"/>
        </w:rPr>
        <w:t xml:space="preserve">　</w:t>
      </w:r>
      <w:bookmarkStart w:id="2" w:name="_Hlk493970550"/>
      <w:r w:rsidR="00B4415B" w:rsidRPr="00B4415B">
        <w:rPr>
          <w:rFonts w:hint="eastAsia"/>
        </w:rPr>
        <w:t>消費者の生活には、どのような実態があるのだろうか？</w:t>
      </w:r>
      <w:bookmarkEnd w:id="2"/>
    </w:p>
    <w:p w14:paraId="41A57C36" w14:textId="34A83F5C" w:rsidR="00B4415B" w:rsidRPr="00B4415B" w:rsidRDefault="00B4415B" w:rsidP="00B4415B">
      <w:pPr>
        <w:ind w:firstLineChars="2500" w:firstLine="5250"/>
      </w:pPr>
      <w:r w:rsidRPr="00B4415B">
        <w:rPr>
          <w:rFonts w:hint="eastAsia"/>
        </w:rPr>
        <w:t>・対応教科書ページ</w:t>
      </w:r>
      <w:r w:rsidRPr="00B4415B">
        <w:rPr>
          <w:rFonts w:hint="eastAsia"/>
        </w:rPr>
        <w:t>P</w:t>
      </w:r>
      <w:r w:rsidRPr="00B4415B">
        <w:rPr>
          <w:rFonts w:hint="eastAsia"/>
        </w:rPr>
        <w:t>（　　　　　　　　　　）</w:t>
      </w:r>
    </w:p>
    <w:p w14:paraId="049AEF4C" w14:textId="2907BE0F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１・自分の</w:t>
      </w:r>
      <w:r w:rsidRPr="00B4415B">
        <w:rPr>
          <w:rFonts w:hint="eastAsia"/>
        </w:rPr>
        <w:t>20</w:t>
      </w:r>
      <w:r>
        <w:rPr>
          <w:rFonts w:hint="eastAsia"/>
        </w:rPr>
        <w:t>年後である</w:t>
      </w:r>
      <w:r w:rsidRPr="00B4415B">
        <w:rPr>
          <w:rFonts w:hint="eastAsia"/>
        </w:rPr>
        <w:t>3</w:t>
      </w:r>
      <w:r w:rsidRPr="00B4415B">
        <w:t>5</w:t>
      </w:r>
      <w:r w:rsidRPr="00B4415B">
        <w:rPr>
          <w:rFonts w:hint="eastAsia"/>
        </w:rPr>
        <w:t>歳として</w:t>
      </w:r>
      <w:r w:rsidR="00E224AA" w:rsidRPr="00A45C88">
        <w:t>1</w:t>
      </w:r>
      <w:r w:rsidR="00E224AA" w:rsidRPr="00A45C88">
        <w:rPr>
          <w:rFonts w:hint="eastAsia"/>
        </w:rPr>
        <w:t>か月の支出の内訳</w:t>
      </w:r>
      <w:r w:rsidRPr="00B4415B">
        <w:rPr>
          <w:rFonts w:hint="eastAsia"/>
        </w:rPr>
        <w:t>をつくって評価してみよう。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82"/>
        <w:gridCol w:w="4629"/>
        <w:gridCol w:w="2297"/>
        <w:gridCol w:w="2268"/>
      </w:tblGrid>
      <w:tr w:rsidR="00B4415B" w:rsidRPr="00B4415B" w14:paraId="7A012126" w14:textId="77777777" w:rsidTr="00A0168B">
        <w:tc>
          <w:tcPr>
            <w:tcW w:w="582" w:type="dxa"/>
          </w:tcPr>
          <w:p w14:paraId="46DAFB9E" w14:textId="77777777" w:rsidR="00B4415B" w:rsidRPr="00B4415B" w:rsidRDefault="00B4415B" w:rsidP="00B4415B"/>
        </w:tc>
        <w:tc>
          <w:tcPr>
            <w:tcW w:w="4629" w:type="dxa"/>
          </w:tcPr>
          <w:p w14:paraId="59F3C167" w14:textId="22341C2A" w:rsidR="00B4415B" w:rsidRPr="00B4415B" w:rsidRDefault="00B4415B" w:rsidP="00DF1653">
            <w:pPr>
              <w:jc w:val="center"/>
            </w:pPr>
            <w:r w:rsidRPr="00B4415B">
              <w:rPr>
                <w:rFonts w:hint="eastAsia"/>
              </w:rPr>
              <w:t>項</w:t>
            </w:r>
            <w:r w:rsidR="00DF1653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目</w:t>
            </w:r>
            <w:r w:rsidR="00DF1653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内</w:t>
            </w:r>
            <w:r w:rsidR="00DF1653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容</w:t>
            </w:r>
          </w:p>
        </w:tc>
        <w:tc>
          <w:tcPr>
            <w:tcW w:w="2297" w:type="dxa"/>
          </w:tcPr>
          <w:p w14:paraId="774F608F" w14:textId="06E2EF69" w:rsidR="00B4415B" w:rsidRPr="00B4415B" w:rsidRDefault="00B4415B" w:rsidP="00DF1653">
            <w:pPr>
              <w:jc w:val="center"/>
            </w:pPr>
            <w:r w:rsidRPr="00B4415B">
              <w:rPr>
                <w:rFonts w:hint="eastAsia"/>
              </w:rPr>
              <w:t>自</w:t>
            </w:r>
            <w:r w:rsidR="00DF1653">
              <w:rPr>
                <w:rFonts w:hint="eastAsia"/>
              </w:rPr>
              <w:t xml:space="preserve"> </w:t>
            </w:r>
            <w:r w:rsidR="00DF1653">
              <w:t xml:space="preserve">   </w:t>
            </w:r>
            <w:r w:rsidRPr="00B4415B">
              <w:rPr>
                <w:rFonts w:hint="eastAsia"/>
              </w:rPr>
              <w:t>分</w:t>
            </w:r>
          </w:p>
        </w:tc>
        <w:tc>
          <w:tcPr>
            <w:tcW w:w="2268" w:type="dxa"/>
          </w:tcPr>
          <w:p w14:paraId="3B384D7A" w14:textId="10AAC5D1" w:rsidR="00B4415B" w:rsidRPr="00B4415B" w:rsidRDefault="00DF1653" w:rsidP="00DF1653">
            <w:pPr>
              <w:jc w:val="center"/>
            </w:pPr>
            <w:r>
              <w:rPr>
                <w:rFonts w:hint="eastAsia"/>
              </w:rPr>
              <w:t>隣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AF6BE6" w:rsidRPr="00B4415B" w14:paraId="25C57EB3" w14:textId="77777777" w:rsidTr="00A0168B">
        <w:tc>
          <w:tcPr>
            <w:tcW w:w="582" w:type="dxa"/>
            <w:vMerge w:val="restart"/>
            <w:textDirection w:val="tbRlV"/>
          </w:tcPr>
          <w:p w14:paraId="1861BB39" w14:textId="287C24EE" w:rsidR="00AF6BE6" w:rsidRPr="00B4415B" w:rsidRDefault="00AF6BE6" w:rsidP="00B4415B">
            <w:pPr>
              <w:ind w:left="113" w:right="113"/>
            </w:pPr>
            <w:r>
              <w:rPr>
                <w:rFonts w:hint="eastAsia"/>
              </w:rPr>
              <w:t>消費支出</w:t>
            </w:r>
          </w:p>
        </w:tc>
        <w:tc>
          <w:tcPr>
            <w:tcW w:w="4629" w:type="dxa"/>
          </w:tcPr>
          <w:p w14:paraId="78583C77" w14:textId="77777777" w:rsidR="00AF6BE6" w:rsidRPr="00B4415B" w:rsidRDefault="00AF6BE6" w:rsidP="00B4415B">
            <w:r w:rsidRPr="00B4415B">
              <w:rPr>
                <w:rFonts w:hint="eastAsia"/>
              </w:rPr>
              <w:t>食料費</w:t>
            </w:r>
          </w:p>
        </w:tc>
        <w:tc>
          <w:tcPr>
            <w:tcW w:w="2297" w:type="dxa"/>
          </w:tcPr>
          <w:p w14:paraId="6C149B5C" w14:textId="77777777" w:rsidR="00AF6BE6" w:rsidRPr="00B4415B" w:rsidRDefault="00AF6BE6" w:rsidP="00B4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6D991B9E" w14:textId="77777777" w:rsidR="00AF6BE6" w:rsidRPr="00B4415B" w:rsidRDefault="00AF6BE6" w:rsidP="00D868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4CA75412" w14:textId="77777777" w:rsidTr="004D0129">
        <w:tc>
          <w:tcPr>
            <w:tcW w:w="582" w:type="dxa"/>
            <w:vMerge/>
          </w:tcPr>
          <w:p w14:paraId="61B61CD1" w14:textId="77777777" w:rsidR="00AF6BE6" w:rsidRPr="00B4415B" w:rsidRDefault="00AF6BE6" w:rsidP="004D0129">
            <w:bookmarkStart w:id="3" w:name="_Hlk509421863"/>
          </w:p>
        </w:tc>
        <w:tc>
          <w:tcPr>
            <w:tcW w:w="4629" w:type="dxa"/>
          </w:tcPr>
          <w:p w14:paraId="227C5E49" w14:textId="77777777" w:rsidR="00AF6BE6" w:rsidRPr="00B4415B" w:rsidRDefault="00AF6BE6" w:rsidP="004D0129">
            <w:r w:rsidRPr="00B4415B">
              <w:rPr>
                <w:rFonts w:hint="eastAsia"/>
              </w:rPr>
              <w:t>住居費（光熱費含む）</w:t>
            </w:r>
          </w:p>
        </w:tc>
        <w:tc>
          <w:tcPr>
            <w:tcW w:w="2297" w:type="dxa"/>
          </w:tcPr>
          <w:p w14:paraId="1839E0A0" w14:textId="77777777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7F6B2640" w14:textId="5280CC69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15A24679" w14:textId="77777777" w:rsidTr="004D0129">
        <w:tc>
          <w:tcPr>
            <w:tcW w:w="582" w:type="dxa"/>
            <w:vMerge/>
          </w:tcPr>
          <w:p w14:paraId="4A5102E4" w14:textId="77777777" w:rsidR="00AF6BE6" w:rsidRPr="00B4415B" w:rsidRDefault="00AF6BE6" w:rsidP="004D0129"/>
        </w:tc>
        <w:tc>
          <w:tcPr>
            <w:tcW w:w="4629" w:type="dxa"/>
          </w:tcPr>
          <w:p w14:paraId="20E8C231" w14:textId="77777777" w:rsidR="00AF6BE6" w:rsidRPr="00B4415B" w:rsidRDefault="00AF6BE6" w:rsidP="004D0129">
            <w:r w:rsidRPr="00B4415B">
              <w:rPr>
                <w:rFonts w:hint="eastAsia"/>
              </w:rPr>
              <w:t>被服費（洋服などを買う）</w:t>
            </w:r>
          </w:p>
        </w:tc>
        <w:tc>
          <w:tcPr>
            <w:tcW w:w="2297" w:type="dxa"/>
          </w:tcPr>
          <w:p w14:paraId="1C6E91B8" w14:textId="460BD60F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58D8F0FF" w14:textId="77777777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78CC2676" w14:textId="77777777" w:rsidTr="004D0129">
        <w:tc>
          <w:tcPr>
            <w:tcW w:w="582" w:type="dxa"/>
            <w:vMerge/>
          </w:tcPr>
          <w:p w14:paraId="0D764FA6" w14:textId="77777777" w:rsidR="00AF6BE6" w:rsidRPr="00B4415B" w:rsidRDefault="00AF6BE6" w:rsidP="004D0129"/>
        </w:tc>
        <w:tc>
          <w:tcPr>
            <w:tcW w:w="4629" w:type="dxa"/>
          </w:tcPr>
          <w:p w14:paraId="0EDA55EB" w14:textId="77777777" w:rsidR="00AF6BE6" w:rsidRPr="00B4415B" w:rsidRDefault="00AF6BE6" w:rsidP="004D0129">
            <w:r w:rsidRPr="00B4415B">
              <w:rPr>
                <w:rFonts w:hint="eastAsia"/>
              </w:rPr>
              <w:t>医療費</w:t>
            </w:r>
          </w:p>
        </w:tc>
        <w:tc>
          <w:tcPr>
            <w:tcW w:w="2297" w:type="dxa"/>
          </w:tcPr>
          <w:p w14:paraId="691EDE34" w14:textId="0F2E8576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603F55D1" w14:textId="77777777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192D9054" w14:textId="77777777" w:rsidTr="00A0168B">
        <w:tc>
          <w:tcPr>
            <w:tcW w:w="582" w:type="dxa"/>
            <w:vMerge/>
          </w:tcPr>
          <w:p w14:paraId="249A6E13" w14:textId="77777777" w:rsidR="00AF6BE6" w:rsidRPr="00B4415B" w:rsidRDefault="00AF6BE6" w:rsidP="00B4415B"/>
        </w:tc>
        <w:tc>
          <w:tcPr>
            <w:tcW w:w="4629" w:type="dxa"/>
          </w:tcPr>
          <w:p w14:paraId="537D8899" w14:textId="6C59557D" w:rsidR="00AF6BE6" w:rsidRPr="00B4415B" w:rsidRDefault="00AF6BE6" w:rsidP="00B4415B">
            <w:r>
              <w:rPr>
                <w:rFonts w:hint="eastAsia"/>
              </w:rPr>
              <w:t>交通通信費（通勤、外出、携帯電話通信費など）</w:t>
            </w:r>
          </w:p>
        </w:tc>
        <w:tc>
          <w:tcPr>
            <w:tcW w:w="2297" w:type="dxa"/>
          </w:tcPr>
          <w:p w14:paraId="11EE2A2E" w14:textId="77777777" w:rsidR="00AF6BE6" w:rsidRPr="00B4415B" w:rsidRDefault="00AF6BE6" w:rsidP="00B4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78D4DCF5" w14:textId="77777777" w:rsidR="00AF6BE6" w:rsidRPr="00B4415B" w:rsidRDefault="00AF6BE6" w:rsidP="00D868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5573F404" w14:textId="77777777" w:rsidTr="00A0168B">
        <w:tc>
          <w:tcPr>
            <w:tcW w:w="582" w:type="dxa"/>
            <w:vMerge/>
          </w:tcPr>
          <w:p w14:paraId="04069A98" w14:textId="77777777" w:rsidR="00AF6BE6" w:rsidRPr="00B4415B" w:rsidRDefault="00AF6BE6" w:rsidP="00B4415B"/>
        </w:tc>
        <w:tc>
          <w:tcPr>
            <w:tcW w:w="4629" w:type="dxa"/>
          </w:tcPr>
          <w:p w14:paraId="0C6575EA" w14:textId="690A28F9" w:rsidR="00AF6BE6" w:rsidRPr="00B4415B" w:rsidRDefault="00AF6BE6" w:rsidP="00B4415B">
            <w:r w:rsidRPr="00B4415B">
              <w:rPr>
                <w:rFonts w:hint="eastAsia"/>
              </w:rPr>
              <w:t>教育費（子ども</w:t>
            </w:r>
            <w:r>
              <w:rPr>
                <w:rFonts w:hint="eastAsia"/>
              </w:rPr>
              <w:t>に関する</w:t>
            </w:r>
            <w:r w:rsidRPr="00B4415B">
              <w:rPr>
                <w:rFonts w:hint="eastAsia"/>
              </w:rPr>
              <w:t>出費、習い事など）</w:t>
            </w:r>
          </w:p>
        </w:tc>
        <w:tc>
          <w:tcPr>
            <w:tcW w:w="2297" w:type="dxa"/>
          </w:tcPr>
          <w:p w14:paraId="2B694A6E" w14:textId="41F98206" w:rsidR="00AF6BE6" w:rsidRPr="00B4415B" w:rsidRDefault="00AF6BE6" w:rsidP="00B4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01592F30" w14:textId="77777777" w:rsidR="00AF6BE6" w:rsidRPr="00B4415B" w:rsidRDefault="00AF6BE6" w:rsidP="00D868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666102DA" w14:textId="77777777" w:rsidTr="004D0129">
        <w:tc>
          <w:tcPr>
            <w:tcW w:w="582" w:type="dxa"/>
            <w:vMerge/>
          </w:tcPr>
          <w:p w14:paraId="45331C71" w14:textId="77777777" w:rsidR="00AF6BE6" w:rsidRPr="00B4415B" w:rsidRDefault="00AF6BE6" w:rsidP="004D0129"/>
        </w:tc>
        <w:tc>
          <w:tcPr>
            <w:tcW w:w="4629" w:type="dxa"/>
          </w:tcPr>
          <w:p w14:paraId="54D6FA5C" w14:textId="77777777" w:rsidR="00AF6BE6" w:rsidRPr="00B4415B" w:rsidRDefault="00AF6BE6" w:rsidP="004D0129">
            <w:r w:rsidRPr="00B4415B">
              <w:rPr>
                <w:rFonts w:hint="eastAsia"/>
              </w:rPr>
              <w:t>娯楽費（</w:t>
            </w:r>
            <w:r>
              <w:rPr>
                <w:rFonts w:hint="eastAsia"/>
              </w:rPr>
              <w:t>旅行、</w:t>
            </w:r>
            <w:r w:rsidRPr="00B4415B">
              <w:rPr>
                <w:rFonts w:hint="eastAsia"/>
              </w:rPr>
              <w:t>遊びなど）</w:t>
            </w:r>
          </w:p>
        </w:tc>
        <w:tc>
          <w:tcPr>
            <w:tcW w:w="2297" w:type="dxa"/>
          </w:tcPr>
          <w:p w14:paraId="564F770F" w14:textId="45C1B310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419759E8" w14:textId="77777777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599CAF0E" w14:textId="77777777" w:rsidTr="004D0129">
        <w:tc>
          <w:tcPr>
            <w:tcW w:w="582" w:type="dxa"/>
            <w:vMerge/>
          </w:tcPr>
          <w:p w14:paraId="32B762C7" w14:textId="77777777" w:rsidR="00AF6BE6" w:rsidRPr="00B4415B" w:rsidRDefault="00AF6BE6" w:rsidP="004D0129"/>
        </w:tc>
        <w:tc>
          <w:tcPr>
            <w:tcW w:w="4629" w:type="dxa"/>
          </w:tcPr>
          <w:p w14:paraId="40553041" w14:textId="77777777" w:rsidR="00AF6BE6" w:rsidRPr="00B4415B" w:rsidRDefault="00AF6BE6" w:rsidP="004D0129">
            <w:r w:rsidRPr="00B4415B">
              <w:rPr>
                <w:rFonts w:hint="eastAsia"/>
              </w:rPr>
              <w:t>雑費（その他）</w:t>
            </w:r>
          </w:p>
        </w:tc>
        <w:tc>
          <w:tcPr>
            <w:tcW w:w="2297" w:type="dxa"/>
          </w:tcPr>
          <w:p w14:paraId="1F28FDCA" w14:textId="5E6CBAC3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029CEF80" w14:textId="77777777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F6BE6" w:rsidRPr="00B4415B" w14:paraId="6F7F0AFA" w14:textId="77777777" w:rsidTr="004D0129">
        <w:tc>
          <w:tcPr>
            <w:tcW w:w="582" w:type="dxa"/>
            <w:vMerge/>
          </w:tcPr>
          <w:p w14:paraId="6AF496B5" w14:textId="77777777" w:rsidR="00AF6BE6" w:rsidRPr="00B4415B" w:rsidRDefault="00AF6BE6" w:rsidP="004D0129"/>
        </w:tc>
        <w:tc>
          <w:tcPr>
            <w:tcW w:w="4629" w:type="dxa"/>
          </w:tcPr>
          <w:p w14:paraId="4446A0CE" w14:textId="77777777" w:rsidR="00AF6BE6" w:rsidRPr="00B4415B" w:rsidRDefault="00AF6BE6" w:rsidP="004D0129">
            <w:r w:rsidRPr="00B4415B">
              <w:rPr>
                <w:rFonts w:hint="eastAsia"/>
              </w:rPr>
              <w:t>貯蓄費</w:t>
            </w:r>
          </w:p>
        </w:tc>
        <w:tc>
          <w:tcPr>
            <w:tcW w:w="2297" w:type="dxa"/>
          </w:tcPr>
          <w:p w14:paraId="6493CCD6" w14:textId="7B864EB9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15260AF5" w14:textId="2DC07E7A" w:rsidR="00AF6BE6" w:rsidRPr="00B4415B" w:rsidRDefault="00AF6BE6" w:rsidP="004D012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bookmarkEnd w:id="3"/>
      <w:tr w:rsidR="00AF6BE6" w:rsidRPr="00B4415B" w14:paraId="0B4AC7CD" w14:textId="77777777" w:rsidTr="00A0168B">
        <w:tc>
          <w:tcPr>
            <w:tcW w:w="582" w:type="dxa"/>
            <w:vMerge/>
          </w:tcPr>
          <w:p w14:paraId="0EA887E1" w14:textId="77777777" w:rsidR="00AF6BE6" w:rsidRPr="00B4415B" w:rsidRDefault="00AF6BE6" w:rsidP="00B4415B"/>
        </w:tc>
        <w:tc>
          <w:tcPr>
            <w:tcW w:w="4629" w:type="dxa"/>
          </w:tcPr>
          <w:p w14:paraId="7271723D" w14:textId="0145D316" w:rsidR="00AF6BE6" w:rsidRPr="00B4415B" w:rsidRDefault="00AF6BE6" w:rsidP="00845184">
            <w:r w:rsidRPr="00B4415B">
              <w:rPr>
                <w:rFonts w:hint="eastAsia"/>
              </w:rPr>
              <w:t>雑費（その他）</w:t>
            </w:r>
          </w:p>
        </w:tc>
        <w:tc>
          <w:tcPr>
            <w:tcW w:w="2297" w:type="dxa"/>
          </w:tcPr>
          <w:p w14:paraId="05389483" w14:textId="085954CA" w:rsidR="00AF6BE6" w:rsidRPr="00B4415B" w:rsidRDefault="00AF6BE6" w:rsidP="00B4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66A60CED" w14:textId="2BCB106A" w:rsidR="00AF6BE6" w:rsidRPr="00B4415B" w:rsidRDefault="00AF6BE6" w:rsidP="00D868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0168B" w:rsidRPr="00B4415B" w14:paraId="551F91C1" w14:textId="77777777" w:rsidTr="00A0168B">
        <w:tc>
          <w:tcPr>
            <w:tcW w:w="582" w:type="dxa"/>
          </w:tcPr>
          <w:p w14:paraId="4EDFC5EF" w14:textId="77777777" w:rsidR="00A0168B" w:rsidRPr="00B4415B" w:rsidRDefault="00A0168B" w:rsidP="00B4415B">
            <w:bookmarkStart w:id="4" w:name="_Hlk509422036"/>
          </w:p>
        </w:tc>
        <w:tc>
          <w:tcPr>
            <w:tcW w:w="4629" w:type="dxa"/>
          </w:tcPr>
          <w:p w14:paraId="79B94015" w14:textId="69B6E116" w:rsidR="00A0168B" w:rsidRPr="00B4415B" w:rsidRDefault="00A0168B" w:rsidP="00B4415B">
            <w:r w:rsidRPr="00B4415B">
              <w:rPr>
                <w:rFonts w:hint="eastAsia"/>
              </w:rPr>
              <w:t>貯蓄費</w:t>
            </w:r>
          </w:p>
        </w:tc>
        <w:tc>
          <w:tcPr>
            <w:tcW w:w="2297" w:type="dxa"/>
          </w:tcPr>
          <w:p w14:paraId="52DC52CC" w14:textId="3F1293CD" w:rsidR="00A0168B" w:rsidRPr="00B4415B" w:rsidRDefault="00A0168B" w:rsidP="00B4415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69614EF9" w14:textId="5B72FB33" w:rsidR="00A0168B" w:rsidRPr="00B4415B" w:rsidRDefault="00A0168B" w:rsidP="00D868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bookmarkEnd w:id="4"/>
    <w:p w14:paraId="2EA8FD42" w14:textId="5F14FE6E" w:rsidR="00AF6BE6" w:rsidRDefault="00B4415B" w:rsidP="00B4415B">
      <w:r w:rsidRPr="00B4415B">
        <w:rPr>
          <w:rFonts w:hint="eastAsia"/>
        </w:rPr>
        <w:t>※「</w:t>
      </w:r>
      <w:r w:rsidR="00AF75FE">
        <w:rPr>
          <w:rFonts w:hint="eastAsia"/>
        </w:rPr>
        <w:t>30</w:t>
      </w:r>
      <w:r w:rsidRPr="00B4415B">
        <w:rPr>
          <w:rFonts w:hint="eastAsia"/>
        </w:rPr>
        <w:t>万円」の給料と仮定して分配してみよう。</w:t>
      </w:r>
    </w:p>
    <w:p w14:paraId="73FDA69A" w14:textId="666F9E19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２・隣の人の</w:t>
      </w:r>
      <w:r w:rsidR="001E2C80" w:rsidRPr="00A45C88">
        <w:rPr>
          <w:rFonts w:hint="eastAsia"/>
        </w:rPr>
        <w:t>１か月の支出の内訳</w:t>
      </w:r>
      <w:r w:rsidRPr="00B4415B">
        <w:rPr>
          <w:rFonts w:hint="eastAsia"/>
        </w:rPr>
        <w:t>を聞いて、</w:t>
      </w:r>
      <w:r w:rsidR="00845184">
        <w:rPr>
          <w:rFonts w:hint="eastAsia"/>
        </w:rPr>
        <w:t>興味を持った</w:t>
      </w:r>
      <w:r w:rsidR="00A4770E">
        <w:rPr>
          <w:rFonts w:hint="eastAsia"/>
        </w:rPr>
        <w:t>点について</w:t>
      </w:r>
      <w:r w:rsidRPr="00B4415B">
        <w:rPr>
          <w:rFonts w:hint="eastAsia"/>
        </w:rPr>
        <w:t>意見</w:t>
      </w:r>
      <w:r w:rsidR="00A4770E">
        <w:rPr>
          <w:rFonts w:hint="eastAsia"/>
        </w:rPr>
        <w:t>を述べて</w:t>
      </w:r>
      <w:r w:rsidRPr="00B4415B">
        <w:rPr>
          <w:rFonts w:hint="eastAsia"/>
        </w:rPr>
        <w:t>みよう。（意見のメモ）</w:t>
      </w:r>
    </w:p>
    <w:tbl>
      <w:tblPr>
        <w:tblStyle w:val="5"/>
        <w:tblpPr w:leftFromText="142" w:rightFromText="142" w:vertAnchor="page" w:horzAnchor="margin" w:tblpY="14468"/>
        <w:tblW w:w="0" w:type="auto"/>
        <w:tblLook w:val="04A0" w:firstRow="1" w:lastRow="0" w:firstColumn="1" w:lastColumn="0" w:noHBand="0" w:noVBand="1"/>
      </w:tblPr>
      <w:tblGrid>
        <w:gridCol w:w="9776"/>
      </w:tblGrid>
      <w:tr w:rsidR="00AF6BE6" w:rsidRPr="00B4415B" w14:paraId="54900AE2" w14:textId="77777777" w:rsidTr="00AF6BE6">
        <w:trPr>
          <w:trHeight w:val="842"/>
        </w:trPr>
        <w:tc>
          <w:tcPr>
            <w:tcW w:w="9776" w:type="dxa"/>
            <w:tcBorders>
              <w:bottom w:val="single" w:sz="4" w:space="0" w:color="auto"/>
            </w:tcBorders>
          </w:tcPr>
          <w:p w14:paraId="16624F7C" w14:textId="77777777" w:rsidR="00AF6BE6" w:rsidRPr="00B4415B" w:rsidRDefault="00AF6BE6" w:rsidP="00AF6BE6">
            <w:pPr>
              <w:rPr>
                <w:rFonts w:ascii="Symbol" w:hAnsi="Symbol"/>
              </w:rPr>
            </w:pPr>
            <w:r w:rsidRPr="00B4415B">
              <w:rPr>
                <w:rFonts w:ascii="Symbol" w:hAnsi="Symbol"/>
                <w:bdr w:val="single" w:sz="4" w:space="0" w:color="auto"/>
              </w:rPr>
              <w:t></w:t>
            </w:r>
            <w:r w:rsidRPr="00B4415B">
              <w:rPr>
                <w:rFonts w:ascii="Symbol" w:hAnsi="Symbol"/>
                <w:bdr w:val="single" w:sz="4" w:space="0" w:color="auto"/>
              </w:rPr>
              <w:t></w:t>
            </w:r>
            <w:r w:rsidRPr="00B4415B">
              <w:rPr>
                <w:rFonts w:ascii="Symbol" w:hAnsi="Symbol"/>
                <w:bdr w:val="single" w:sz="4" w:space="0" w:color="auto"/>
              </w:rPr>
              <w:t></w:t>
            </w:r>
            <w:r w:rsidRPr="00B4415B">
              <w:rPr>
                <w:rFonts w:ascii="Symbol" w:hAnsi="Symbol"/>
                <w:bdr w:val="single" w:sz="4" w:space="0" w:color="auto"/>
              </w:rPr>
              <w:t></w:t>
            </w:r>
            <w:r w:rsidRPr="00B4415B">
              <w:rPr>
                <w:rFonts w:ascii="Symbol" w:hAnsi="Symbol"/>
              </w:rPr>
              <w:t xml:space="preserve">　～</w:t>
            </w:r>
            <w:r w:rsidRPr="00B4415B">
              <w:rPr>
                <w:rFonts w:ascii="Symbol" w:hAnsi="Symbol"/>
              </w:rPr>
              <w:t></w:t>
            </w:r>
            <w:r w:rsidRPr="00B4415B">
              <w:rPr>
                <w:rFonts w:ascii="Symbol" w:hAnsi="Symbol"/>
              </w:rPr>
              <w:t>こんな所を他の人に指摘されました</w:t>
            </w:r>
            <w:r w:rsidRPr="00B4415B">
              <w:rPr>
                <w:rFonts w:ascii="Symbol" w:hAnsi="Symbol"/>
              </w:rPr>
              <w:t></w:t>
            </w:r>
            <w:r w:rsidRPr="00B4415B">
              <w:rPr>
                <w:rFonts w:ascii="Symbol" w:hAnsi="Symbol"/>
              </w:rPr>
              <w:t>～</w:t>
            </w:r>
          </w:p>
        </w:tc>
      </w:tr>
    </w:tbl>
    <w:p w14:paraId="787C293D" w14:textId="68A1B6B2" w:rsidR="003E2375" w:rsidRDefault="00AF6BE6" w:rsidP="00B80B9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7C2F9" wp14:editId="4707315F">
                <wp:simplePos x="0" y="0"/>
                <wp:positionH relativeFrom="column">
                  <wp:posOffset>1602061</wp:posOffset>
                </wp:positionH>
                <wp:positionV relativeFrom="paragraph">
                  <wp:posOffset>-545569</wp:posOffset>
                </wp:positionV>
                <wp:extent cx="4529455" cy="1403985"/>
                <wp:effectExtent l="0" t="0" r="4445" b="0"/>
                <wp:wrapNone/>
                <wp:docPr id="3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18D58" w14:textId="26B90B54" w:rsidR="00EC4608" w:rsidRPr="00DB7C90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A7C2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15pt;margin-top:-42.95pt;width:356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" stroked="f">
                <v:textbox style="mso-fit-shape-to-text:t">
                  <w:txbxContent>
                    <w:p w14:paraId="5FE18D58" w14:textId="26B90B54" w:rsidR="00EC4608" w:rsidRPr="00DB7C90" w:rsidRDefault="00EC4608" w:rsidP="003C588B">
                      <w:pPr>
                        <w:rPr>
                          <w:u w:val="single"/>
                        </w:rPr>
                      </w:pPr>
                      <w:r w:rsidRPr="00DB7C90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B7C90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DB7C90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Hlk509425880"/>
      <w:r w:rsidR="00DA1A54" w:rsidRPr="00DA1A54">
        <w:rPr>
          <w:rFonts w:hint="eastAsia"/>
        </w:rPr>
        <w:t>SCENE</w:t>
      </w:r>
      <w:r w:rsidR="00D1248E">
        <w:rPr>
          <w:rFonts w:hint="eastAsia"/>
        </w:rPr>
        <w:t>2</w:t>
      </w:r>
      <w:bookmarkEnd w:id="5"/>
      <w:r w:rsidR="00827D99">
        <w:rPr>
          <w:rFonts w:hint="eastAsia"/>
          <w:b/>
        </w:rPr>
        <w:t xml:space="preserve">　</w:t>
      </w:r>
      <w:r w:rsidR="00B4415B" w:rsidRPr="00DB7C90">
        <w:rPr>
          <w:rFonts w:hint="eastAsia"/>
        </w:rPr>
        <w:t>Q</w:t>
      </w:r>
      <w:r w:rsidR="0000699D" w:rsidRPr="00DB7C90">
        <w:rPr>
          <w:rFonts w:hint="eastAsia"/>
        </w:rPr>
        <w:t>４</w:t>
      </w:r>
      <w:r w:rsidR="00DF1653">
        <w:rPr>
          <w:rFonts w:hint="eastAsia"/>
        </w:rPr>
        <w:t>・</w:t>
      </w:r>
      <w:r w:rsidR="00B4415B" w:rsidRPr="00B4415B">
        <w:rPr>
          <w:rFonts w:hint="eastAsia"/>
        </w:rPr>
        <w:t>自分の会社の商品（モノ・サービス）の値段</w:t>
      </w:r>
      <w:r w:rsidR="00B80B93">
        <w:rPr>
          <w:rFonts w:hint="eastAsia"/>
        </w:rPr>
        <w:t>について</w:t>
      </w:r>
      <w:r w:rsidR="00B4415B" w:rsidRPr="00B4415B">
        <w:rPr>
          <w:rFonts w:hint="eastAsia"/>
        </w:rPr>
        <w:t>考えましょう。</w:t>
      </w:r>
    </w:p>
    <w:p w14:paraId="616F4F4B" w14:textId="495F4863" w:rsidR="00B80B93" w:rsidRPr="000F6BE7" w:rsidRDefault="003E2375" w:rsidP="00B80B93">
      <w:r>
        <w:rPr>
          <w:rFonts w:hint="eastAsia"/>
        </w:rPr>
        <w:t>①</w:t>
      </w:r>
      <w:r w:rsidR="0078769E" w:rsidRPr="00E224AA">
        <w:rPr>
          <w:rFonts w:hint="eastAsia"/>
        </w:rPr>
        <w:t>インフレーション</w:t>
      </w:r>
      <w:r w:rsidR="00B80B93">
        <w:rPr>
          <w:rFonts w:hint="eastAsia"/>
        </w:rPr>
        <w:t>の</w:t>
      </w:r>
      <w:r w:rsidR="00B80B93" w:rsidRPr="000F6BE7">
        <w:rPr>
          <w:rFonts w:hint="eastAsia"/>
        </w:rPr>
        <w:t>時には</w:t>
      </w:r>
      <w:r w:rsidR="00B80B93">
        <w:rPr>
          <w:rFonts w:hint="eastAsia"/>
        </w:rPr>
        <w:t>、</w:t>
      </w:r>
      <w:r w:rsidR="00B80B93" w:rsidRPr="000F6BE7">
        <w:rPr>
          <w:rFonts w:hint="eastAsia"/>
        </w:rPr>
        <w:t>自分の商品はどうなりそう</w:t>
      </w:r>
      <w:r w:rsidR="00B80B93">
        <w:rPr>
          <w:rFonts w:hint="eastAsia"/>
        </w:rPr>
        <w:t>です</w:t>
      </w:r>
      <w:r w:rsidR="00B80B93" w:rsidRPr="000F6BE7">
        <w:rPr>
          <w:rFonts w:hint="eastAsia"/>
        </w:rPr>
        <w:t>か？</w:t>
      </w:r>
      <w:r w:rsidR="00B80B93">
        <w:rPr>
          <w:rFonts w:hint="eastAsia"/>
        </w:rPr>
        <w:t>（インフレーションの語句</w:t>
      </w:r>
      <w:r w:rsidR="000604EC">
        <w:rPr>
          <w:rFonts w:hint="eastAsia"/>
        </w:rPr>
        <w:t>を調べよう</w:t>
      </w:r>
      <w:r w:rsidR="00B80B93">
        <w:rPr>
          <w:rFonts w:hint="eastAsia"/>
        </w:rPr>
        <w:t>）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80B93" w:rsidRPr="000F6BE7" w14:paraId="26F228A5" w14:textId="77777777" w:rsidTr="007B0A12">
        <w:trPr>
          <w:trHeight w:val="970"/>
        </w:trPr>
        <w:tc>
          <w:tcPr>
            <w:tcW w:w="9889" w:type="dxa"/>
          </w:tcPr>
          <w:p w14:paraId="0641D76D" w14:textId="7EB58747" w:rsidR="00B80B93" w:rsidRPr="00EC3D3D" w:rsidRDefault="00B80B93" w:rsidP="0064241B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330E16B0" w14:textId="2D172A1D" w:rsidR="00B80B93" w:rsidRPr="000F6BE7" w:rsidRDefault="00B80B93" w:rsidP="00B80B93">
      <w:r>
        <w:rPr>
          <w:rFonts w:hint="eastAsia"/>
        </w:rPr>
        <w:t>②</w:t>
      </w:r>
      <w:r w:rsidR="0078769E" w:rsidRPr="00E224AA">
        <w:rPr>
          <w:rFonts w:hint="eastAsia"/>
        </w:rPr>
        <w:t>デフレーション</w:t>
      </w:r>
      <w:r>
        <w:rPr>
          <w:rFonts w:hint="eastAsia"/>
        </w:rPr>
        <w:t>の</w:t>
      </w:r>
      <w:r w:rsidRPr="000F6BE7">
        <w:rPr>
          <w:rFonts w:hint="eastAsia"/>
        </w:rPr>
        <w:t>時には</w:t>
      </w:r>
      <w:r>
        <w:rPr>
          <w:rFonts w:hint="eastAsia"/>
        </w:rPr>
        <w:t>、</w:t>
      </w:r>
      <w:r w:rsidRPr="000F6BE7">
        <w:rPr>
          <w:rFonts w:hint="eastAsia"/>
        </w:rPr>
        <w:t>自分の商品はどうなりそう</w:t>
      </w:r>
      <w:r>
        <w:rPr>
          <w:rFonts w:hint="eastAsia"/>
        </w:rPr>
        <w:t>です</w:t>
      </w:r>
      <w:r w:rsidRPr="000F6BE7">
        <w:rPr>
          <w:rFonts w:hint="eastAsia"/>
        </w:rPr>
        <w:t>か？</w:t>
      </w:r>
      <w:r>
        <w:rPr>
          <w:rFonts w:hint="eastAsia"/>
        </w:rPr>
        <w:t>（デフレーションの語句</w:t>
      </w:r>
      <w:r w:rsidR="000604EC">
        <w:rPr>
          <w:rFonts w:hint="eastAsia"/>
        </w:rPr>
        <w:t>を調べよう</w:t>
      </w:r>
      <w:r>
        <w:rPr>
          <w:rFonts w:hint="eastAsia"/>
        </w:rPr>
        <w:t>）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80B93" w:rsidRPr="000F6BE7" w14:paraId="2DEEE457" w14:textId="77777777" w:rsidTr="007B0A12">
        <w:trPr>
          <w:trHeight w:val="1044"/>
        </w:trPr>
        <w:tc>
          <w:tcPr>
            <w:tcW w:w="9889" w:type="dxa"/>
          </w:tcPr>
          <w:p w14:paraId="3E89221F" w14:textId="51FD94CB" w:rsidR="00B80B93" w:rsidRPr="000F6BE7" w:rsidRDefault="00B80B93" w:rsidP="0064241B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5E5268A7" w14:textId="58867FB5" w:rsidR="00B80B93" w:rsidRPr="00B80B93" w:rsidRDefault="00B80B93" w:rsidP="00B4415B">
      <w:r>
        <w:rPr>
          <w:rFonts w:hint="eastAsia"/>
        </w:rPr>
        <w:t>③</w:t>
      </w:r>
      <w:r w:rsidR="000604EC">
        <w:rPr>
          <w:rFonts w:hint="eastAsia"/>
        </w:rPr>
        <w:t>大体で</w:t>
      </w:r>
      <w:r w:rsidR="00011C63">
        <w:rPr>
          <w:rFonts w:hint="eastAsia"/>
        </w:rPr>
        <w:t>良</w:t>
      </w:r>
      <w:r w:rsidR="000604EC">
        <w:rPr>
          <w:rFonts w:hint="eastAsia"/>
        </w:rPr>
        <w:t>いので、自分の考えている商品の値段を考えよう。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227"/>
        <w:gridCol w:w="6613"/>
      </w:tblGrid>
      <w:tr w:rsidR="00B4415B" w:rsidRPr="00B4415B" w14:paraId="05B683AE" w14:textId="77777777" w:rsidTr="00DA1A54">
        <w:trPr>
          <w:trHeight w:val="478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14:paraId="57EB6BB2" w14:textId="7540EDEB" w:rsidR="00B4415B" w:rsidRPr="00B4415B" w:rsidRDefault="00B4415B" w:rsidP="00DF1653">
            <w:pPr>
              <w:jc w:val="center"/>
            </w:pPr>
            <w:r w:rsidRPr="00B4415B">
              <w:rPr>
                <w:rFonts w:hint="eastAsia"/>
              </w:rPr>
              <w:t>１つ（１回）の値段</w:t>
            </w:r>
            <w:r w:rsidR="00BA0D3A">
              <w:rPr>
                <w:rFonts w:hint="eastAsia"/>
              </w:rPr>
              <w:t>（</w:t>
            </w:r>
            <w:r w:rsidRPr="00B4415B">
              <w:rPr>
                <w:rFonts w:hint="eastAsia"/>
              </w:rPr>
              <w:t>予定</w:t>
            </w:r>
            <w:r w:rsidR="00BA0D3A">
              <w:rPr>
                <w:rFonts w:hint="eastAsia"/>
              </w:rPr>
              <w:t>）</w:t>
            </w:r>
          </w:p>
        </w:tc>
        <w:tc>
          <w:tcPr>
            <w:tcW w:w="6613" w:type="dxa"/>
            <w:tcBorders>
              <w:bottom w:val="single" w:sz="4" w:space="0" w:color="auto"/>
            </w:tcBorders>
            <w:vAlign w:val="center"/>
          </w:tcPr>
          <w:p w14:paraId="7D8F838C" w14:textId="77777777" w:rsidR="00B4415B" w:rsidRPr="00B4415B" w:rsidRDefault="00B4415B" w:rsidP="00B4415B">
            <w:pPr>
              <w:rPr>
                <w:sz w:val="24"/>
                <w:szCs w:val="24"/>
              </w:rPr>
            </w:pPr>
            <w:r w:rsidRPr="00B4415B">
              <w:rPr>
                <w:rFonts w:hint="eastAsia"/>
              </w:rPr>
              <w:t xml:space="preserve">　　　　　　</w:t>
            </w:r>
            <w:r w:rsidRPr="00B4415B">
              <w:rPr>
                <w:rFonts w:hint="eastAsia"/>
                <w:sz w:val="24"/>
                <w:szCs w:val="24"/>
              </w:rPr>
              <w:t>（　　　　　　　　　　　　）　円</w:t>
            </w:r>
          </w:p>
        </w:tc>
      </w:tr>
      <w:tr w:rsidR="00B4415B" w:rsidRPr="00B4415B" w14:paraId="705027A2" w14:textId="77777777" w:rsidTr="007B0A12">
        <w:trPr>
          <w:trHeight w:val="3524"/>
        </w:trPr>
        <w:tc>
          <w:tcPr>
            <w:tcW w:w="9840" w:type="dxa"/>
            <w:gridSpan w:val="2"/>
          </w:tcPr>
          <w:p w14:paraId="45E65A64" w14:textId="77777777" w:rsidR="00B4415B" w:rsidRDefault="00B4415B" w:rsidP="00B4415B">
            <w:r w:rsidRPr="00B4415B">
              <w:rPr>
                <w:rFonts w:hint="eastAsia"/>
              </w:rPr>
              <w:t>＜理由＞　～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ねらいとする顧客を絞り、原価のことも考えて決定します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～</w:t>
            </w:r>
          </w:p>
          <w:p w14:paraId="3126804D" w14:textId="59CF6E06" w:rsidR="00B4415B" w:rsidRDefault="00B4415B" w:rsidP="00B4415B">
            <w:r>
              <w:rPr>
                <w:rFonts w:hint="eastAsia"/>
                <w:bdr w:val="single" w:sz="4" w:space="0" w:color="auto"/>
              </w:rPr>
              <w:t>ねらいとする顧客</w:t>
            </w:r>
          </w:p>
          <w:p w14:paraId="2D14D8E0" w14:textId="60D6FB6D" w:rsidR="00B4415B" w:rsidRDefault="00B4415B" w:rsidP="00B4415B"/>
          <w:p w14:paraId="063DAD9B" w14:textId="358DC68D" w:rsidR="00827D99" w:rsidRDefault="00827D99" w:rsidP="00B4415B">
            <w:pPr>
              <w:rPr>
                <w:rFonts w:hint="eastAsia"/>
              </w:rPr>
            </w:pPr>
          </w:p>
          <w:p w14:paraId="78735592" w14:textId="00EBD5E3" w:rsidR="000604EC" w:rsidRDefault="000604EC" w:rsidP="00B4415B"/>
          <w:p w14:paraId="2C7A710F" w14:textId="362701A4" w:rsidR="00B4415B" w:rsidRPr="00B4415B" w:rsidRDefault="00B4415B" w:rsidP="00B4415B">
            <w:r>
              <w:rPr>
                <w:rFonts w:hint="eastAsia"/>
                <w:bdr w:val="single" w:sz="4" w:space="0" w:color="auto"/>
              </w:rPr>
              <w:t>原価</w:t>
            </w:r>
          </w:p>
        </w:tc>
      </w:tr>
    </w:tbl>
    <w:p w14:paraId="4E0D743A" w14:textId="657299E1" w:rsidR="00B4415B" w:rsidRPr="00DF1653" w:rsidRDefault="000466DC" w:rsidP="00B4415B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Pr="00DF1653">
        <w:rPr>
          <w:rFonts w:hint="eastAsia"/>
          <w:u w:val="single"/>
        </w:rPr>
        <w:t xml:space="preserve">　　</w:t>
      </w:r>
      <w:r w:rsidR="00DF1653">
        <w:rPr>
          <w:rFonts w:hint="eastAsia"/>
          <w:u w:val="single"/>
        </w:rPr>
        <w:t xml:space="preserve">　　　　　　</w:t>
      </w:r>
    </w:p>
    <w:p w14:paraId="7530B101" w14:textId="0391091A" w:rsidR="00B4415B" w:rsidRPr="00B4415B" w:rsidRDefault="00B4415B" w:rsidP="00B4415B">
      <w:bookmarkStart w:id="6" w:name="_Hlk509420501"/>
      <w:r w:rsidRPr="00DA1A54">
        <w:rPr>
          <w:rFonts w:hint="eastAsia"/>
        </w:rPr>
        <w:t>SCENE</w:t>
      </w:r>
      <w:bookmarkEnd w:id="6"/>
      <w:r w:rsidR="00D1248E">
        <w:rPr>
          <w:rFonts w:hint="eastAsia"/>
        </w:rPr>
        <w:t>3</w:t>
      </w:r>
      <w:r w:rsidR="00827D99">
        <w:rPr>
          <w:rFonts w:hint="eastAsia"/>
          <w:b/>
        </w:rPr>
        <w:t xml:space="preserve">　</w:t>
      </w:r>
      <w:r w:rsidRPr="00DB7C90">
        <w:rPr>
          <w:rFonts w:hint="eastAsia"/>
        </w:rPr>
        <w:t>Q</w:t>
      </w:r>
      <w:r w:rsidR="0000699D" w:rsidRPr="00DB7C90">
        <w:rPr>
          <w:rFonts w:hint="eastAsia"/>
        </w:rPr>
        <w:t>３</w:t>
      </w:r>
      <w:r w:rsidR="00DF1653">
        <w:rPr>
          <w:rFonts w:hint="eastAsia"/>
          <w:b/>
        </w:rPr>
        <w:t>・</w:t>
      </w:r>
      <w:r w:rsidR="006A2A55">
        <w:rPr>
          <w:rFonts w:hint="eastAsia"/>
        </w:rPr>
        <w:t>消費生活について班で話し合おう。</w:t>
      </w:r>
    </w:p>
    <w:p w14:paraId="4CD27469" w14:textId="238D8736" w:rsidR="00955494" w:rsidRPr="006A2A55" w:rsidRDefault="006A2A55" w:rsidP="00DF4062">
      <w:r>
        <w:rPr>
          <w:rFonts w:hint="eastAsia"/>
        </w:rPr>
        <w:t>①家計のバランスを保つために大切なことは何か。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6A2A55" w14:paraId="40999E4F" w14:textId="77777777" w:rsidTr="00DF1653">
        <w:trPr>
          <w:trHeight w:val="958"/>
        </w:trPr>
        <w:tc>
          <w:tcPr>
            <w:tcW w:w="9889" w:type="dxa"/>
          </w:tcPr>
          <w:p w14:paraId="26D12588" w14:textId="593AA654" w:rsidR="006A2A55" w:rsidRDefault="006A2A55" w:rsidP="00DF4062"/>
        </w:tc>
      </w:tr>
    </w:tbl>
    <w:p w14:paraId="1C2B81DB" w14:textId="4CFC1EB1" w:rsidR="000764E8" w:rsidRDefault="00B80B93" w:rsidP="00DF4062">
      <w:r>
        <w:rPr>
          <w:rFonts w:hint="eastAsia"/>
        </w:rPr>
        <w:t>②</w:t>
      </w:r>
      <w:r w:rsidR="003A1DAD">
        <w:rPr>
          <w:rFonts w:hint="eastAsia"/>
        </w:rPr>
        <w:t>「契約」を結ぶ際に心がけるべきことは何か。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6A2A55" w14:paraId="26B9905B" w14:textId="77777777" w:rsidTr="007B0A12">
        <w:trPr>
          <w:trHeight w:val="958"/>
        </w:trPr>
        <w:tc>
          <w:tcPr>
            <w:tcW w:w="9889" w:type="dxa"/>
          </w:tcPr>
          <w:p w14:paraId="40D78296" w14:textId="77777777" w:rsidR="006A2A55" w:rsidRDefault="006A2A55" w:rsidP="00366046"/>
        </w:tc>
      </w:tr>
    </w:tbl>
    <w:p w14:paraId="611884F8" w14:textId="66C79C9B" w:rsidR="005F634D" w:rsidRDefault="005F634D" w:rsidP="005F634D">
      <w:pPr>
        <w:ind w:left="210" w:hangingChars="100" w:hanging="210"/>
      </w:pPr>
      <w:r>
        <w:rPr>
          <w:rFonts w:hint="eastAsia"/>
        </w:rPr>
        <w:t>⇒私たちの消費生活は、</w:t>
      </w:r>
      <w:r w:rsidRPr="005F634D">
        <w:rPr>
          <w:rFonts w:hint="eastAsia"/>
          <w:b/>
        </w:rPr>
        <w:t>契約</w:t>
      </w:r>
      <w:r>
        <w:rPr>
          <w:rFonts w:hint="eastAsia"/>
        </w:rPr>
        <w:t>によって成り立っています。私たちの社会では、個人の意思で自由に契約することができます。誰とどのような内容の契約を、どのような方法で結ぶかは基本的に自由です。</w:t>
      </w:r>
    </w:p>
    <w:tbl>
      <w:tblPr>
        <w:tblStyle w:val="a3"/>
        <w:tblW w:w="0" w:type="auto"/>
        <w:tblInd w:w="8755" w:type="dxa"/>
        <w:tblLook w:val="04A0" w:firstRow="1" w:lastRow="0" w:firstColumn="1" w:lastColumn="0" w:noHBand="0" w:noVBand="1"/>
      </w:tblPr>
      <w:tblGrid>
        <w:gridCol w:w="1134"/>
      </w:tblGrid>
      <w:tr w:rsidR="00DF1653" w14:paraId="4906050A" w14:textId="77777777" w:rsidTr="007B0A12">
        <w:trPr>
          <w:trHeight w:val="441"/>
        </w:trPr>
        <w:tc>
          <w:tcPr>
            <w:tcW w:w="1134" w:type="dxa"/>
          </w:tcPr>
          <w:p w14:paraId="636F89CA" w14:textId="4C560BED" w:rsidR="00DF1653" w:rsidRPr="00DF1653" w:rsidRDefault="00DF1653" w:rsidP="00DF1653">
            <w:pPr>
              <w:jc w:val="center"/>
            </w:pPr>
            <w:r w:rsidRPr="00DF1653">
              <w:rPr>
                <w:rFonts w:hint="eastAsia"/>
              </w:rPr>
              <w:t>評</w:t>
            </w:r>
            <w:r w:rsidR="00DA1A54">
              <w:rPr>
                <w:rFonts w:hint="eastAsia"/>
              </w:rPr>
              <w:t xml:space="preserve">　</w:t>
            </w:r>
            <w:r w:rsidRPr="00DF1653">
              <w:rPr>
                <w:rFonts w:hint="eastAsia"/>
              </w:rPr>
              <w:t>価</w:t>
            </w:r>
          </w:p>
        </w:tc>
      </w:tr>
      <w:tr w:rsidR="00DF1653" w14:paraId="14F2FEBE" w14:textId="77777777" w:rsidTr="007B0A12">
        <w:trPr>
          <w:trHeight w:val="933"/>
        </w:trPr>
        <w:tc>
          <w:tcPr>
            <w:tcW w:w="1134" w:type="dxa"/>
          </w:tcPr>
          <w:p w14:paraId="06FC37BD" w14:textId="77777777" w:rsidR="00DF1653" w:rsidRDefault="00DF1653" w:rsidP="00955494">
            <w:pPr>
              <w:rPr>
                <w:bdr w:val="single" w:sz="4" w:space="0" w:color="auto"/>
              </w:rPr>
            </w:pPr>
          </w:p>
        </w:tc>
      </w:tr>
    </w:tbl>
    <w:p w14:paraId="49989F65" w14:textId="5808BBE4" w:rsidR="008B6C2B" w:rsidRDefault="00DA1A54" w:rsidP="00DA1A54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1D0426" wp14:editId="5CFE9202">
                <wp:simplePos x="0" y="0"/>
                <wp:positionH relativeFrom="column">
                  <wp:posOffset>5438090</wp:posOffset>
                </wp:positionH>
                <wp:positionV relativeFrom="paragraph">
                  <wp:posOffset>61595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3E2116" w14:textId="77777777" w:rsidR="00DA1A54" w:rsidRPr="00DF046A" w:rsidRDefault="00DA1A54" w:rsidP="00DA1A54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bookmarkStart w:id="7" w:name="_GoBack"/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1D0426" id="_x0000_s1027" type="#_x0000_t202" style="position:absolute;left:0;text-align:left;margin-left:428.2pt;margin-top:4.85pt;width:124.75pt;height:24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" fillcolor="window" stroked="f" strokeweight=".5pt">
                <v:textbox>
                  <w:txbxContent>
                    <w:p w14:paraId="423E2116" w14:textId="77777777" w:rsidR="00DA1A54" w:rsidRPr="00DF046A" w:rsidRDefault="00DA1A54" w:rsidP="00DA1A54">
                      <w:pPr>
                        <w:rPr>
                          <w:sz w:val="16"/>
                          <w:szCs w:val="18"/>
                        </w:rPr>
                      </w:pPr>
                      <w:bookmarkStart w:id="8" w:name="_GoBack"/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  <w:bookmarkEnd w:id="8"/>
                    </w:p>
                  </w:txbxContent>
                </v:textbox>
              </v:shape>
            </w:pict>
          </mc:Fallback>
        </mc:AlternateContent>
      </w:r>
    </w:p>
    <w:sectPr w:rsidR="008B6C2B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FDA7" w14:textId="77777777" w:rsidR="00B24D60" w:rsidRDefault="00B24D60" w:rsidP="00B4415B">
      <w:r>
        <w:separator/>
      </w:r>
    </w:p>
  </w:endnote>
  <w:endnote w:type="continuationSeparator" w:id="0">
    <w:p w14:paraId="6CA0B26A" w14:textId="77777777" w:rsidR="00B24D60" w:rsidRDefault="00B24D60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6F83C" w14:textId="77777777" w:rsidR="00B24D60" w:rsidRDefault="00B24D60" w:rsidP="00B4415B">
      <w:r>
        <w:separator/>
      </w:r>
    </w:p>
  </w:footnote>
  <w:footnote w:type="continuationSeparator" w:id="0">
    <w:p w14:paraId="2DB93D57" w14:textId="77777777" w:rsidR="00B24D60" w:rsidRDefault="00B24D60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11C63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E3DBF"/>
    <w:rsid w:val="001F0B12"/>
    <w:rsid w:val="001F0B64"/>
    <w:rsid w:val="00217709"/>
    <w:rsid w:val="0023624A"/>
    <w:rsid w:val="00242C0D"/>
    <w:rsid w:val="00246C78"/>
    <w:rsid w:val="00265B6A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73850"/>
    <w:rsid w:val="004846C5"/>
    <w:rsid w:val="004A06A9"/>
    <w:rsid w:val="004C1405"/>
    <w:rsid w:val="004D50E1"/>
    <w:rsid w:val="0051036B"/>
    <w:rsid w:val="005170C1"/>
    <w:rsid w:val="005C79BA"/>
    <w:rsid w:val="005D4D3D"/>
    <w:rsid w:val="005E26FD"/>
    <w:rsid w:val="005E38F9"/>
    <w:rsid w:val="005E45EF"/>
    <w:rsid w:val="005F0E03"/>
    <w:rsid w:val="005F2CD2"/>
    <w:rsid w:val="005F634D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6D77"/>
    <w:rsid w:val="006C0568"/>
    <w:rsid w:val="00702EF6"/>
    <w:rsid w:val="007039D3"/>
    <w:rsid w:val="0078769E"/>
    <w:rsid w:val="00787D30"/>
    <w:rsid w:val="00793A07"/>
    <w:rsid w:val="00796210"/>
    <w:rsid w:val="007B0A12"/>
    <w:rsid w:val="007D4323"/>
    <w:rsid w:val="007E75A9"/>
    <w:rsid w:val="007F0B0B"/>
    <w:rsid w:val="007F425E"/>
    <w:rsid w:val="00803ABB"/>
    <w:rsid w:val="00820A13"/>
    <w:rsid w:val="0082675F"/>
    <w:rsid w:val="00827D99"/>
    <w:rsid w:val="00845184"/>
    <w:rsid w:val="008500E3"/>
    <w:rsid w:val="00855C2E"/>
    <w:rsid w:val="00866643"/>
    <w:rsid w:val="00875721"/>
    <w:rsid w:val="008778B2"/>
    <w:rsid w:val="008828AE"/>
    <w:rsid w:val="0089303B"/>
    <w:rsid w:val="008A0521"/>
    <w:rsid w:val="008B6C2B"/>
    <w:rsid w:val="008D064B"/>
    <w:rsid w:val="008E2A2C"/>
    <w:rsid w:val="008E63DB"/>
    <w:rsid w:val="00905BBE"/>
    <w:rsid w:val="009242C6"/>
    <w:rsid w:val="00927157"/>
    <w:rsid w:val="00933F54"/>
    <w:rsid w:val="00934F0F"/>
    <w:rsid w:val="00935A2F"/>
    <w:rsid w:val="00947D48"/>
    <w:rsid w:val="009538C8"/>
    <w:rsid w:val="00955494"/>
    <w:rsid w:val="00972C6C"/>
    <w:rsid w:val="009852EA"/>
    <w:rsid w:val="009A7693"/>
    <w:rsid w:val="009D2D37"/>
    <w:rsid w:val="009E14D2"/>
    <w:rsid w:val="009F37EF"/>
    <w:rsid w:val="00A0168B"/>
    <w:rsid w:val="00A42410"/>
    <w:rsid w:val="00A45C88"/>
    <w:rsid w:val="00A4770E"/>
    <w:rsid w:val="00A73BF1"/>
    <w:rsid w:val="00AB6985"/>
    <w:rsid w:val="00AC571A"/>
    <w:rsid w:val="00AF6BE6"/>
    <w:rsid w:val="00AF75FE"/>
    <w:rsid w:val="00B0705B"/>
    <w:rsid w:val="00B16BBE"/>
    <w:rsid w:val="00B24D60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D07B0"/>
    <w:rsid w:val="00BD2401"/>
    <w:rsid w:val="00BD7588"/>
    <w:rsid w:val="00C033D0"/>
    <w:rsid w:val="00C04162"/>
    <w:rsid w:val="00C17287"/>
    <w:rsid w:val="00C22705"/>
    <w:rsid w:val="00C50169"/>
    <w:rsid w:val="00C6192E"/>
    <w:rsid w:val="00C77362"/>
    <w:rsid w:val="00C90E2A"/>
    <w:rsid w:val="00C96CBA"/>
    <w:rsid w:val="00CA496B"/>
    <w:rsid w:val="00CB596C"/>
    <w:rsid w:val="00CB5E74"/>
    <w:rsid w:val="00CB7711"/>
    <w:rsid w:val="00CC7BA2"/>
    <w:rsid w:val="00CE1E47"/>
    <w:rsid w:val="00CE7984"/>
    <w:rsid w:val="00D1248E"/>
    <w:rsid w:val="00D40E41"/>
    <w:rsid w:val="00D56B32"/>
    <w:rsid w:val="00D623FE"/>
    <w:rsid w:val="00D6688D"/>
    <w:rsid w:val="00D73A17"/>
    <w:rsid w:val="00D84C4E"/>
    <w:rsid w:val="00D8684D"/>
    <w:rsid w:val="00D9365D"/>
    <w:rsid w:val="00DA1A54"/>
    <w:rsid w:val="00DA6CC4"/>
    <w:rsid w:val="00DB2149"/>
    <w:rsid w:val="00DB5A07"/>
    <w:rsid w:val="00DB684A"/>
    <w:rsid w:val="00DB7C90"/>
    <w:rsid w:val="00DF1653"/>
    <w:rsid w:val="00DF4062"/>
    <w:rsid w:val="00E224AA"/>
    <w:rsid w:val="00E2553F"/>
    <w:rsid w:val="00E36E6B"/>
    <w:rsid w:val="00E46848"/>
    <w:rsid w:val="00E64CC9"/>
    <w:rsid w:val="00E74631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376A0"/>
    <w:rsid w:val="00F7139C"/>
    <w:rsid w:val="00F7793C"/>
    <w:rsid w:val="00F77DC1"/>
    <w:rsid w:val="00F82EA3"/>
    <w:rsid w:val="00F86CDC"/>
    <w:rsid w:val="00F9313D"/>
    <w:rsid w:val="00F95B3E"/>
    <w:rsid w:val="00FB5A14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  <w:style w:type="paragraph" w:styleId="af">
    <w:name w:val="List Paragraph"/>
    <w:basedOn w:val="a"/>
    <w:uiPriority w:val="34"/>
    <w:qFormat/>
    <w:rsid w:val="00DF16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6C33-E63D-4F74-B616-78A7D8E0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ＳＣＥＮＥ２　価格はどのように決まるのか？　ＳＣＥＮＥ３　消費者の生活には、どのような実態があるのだろうか？</dc:subject>
  <dc:creator>金融広報中央委員会</dc:creator>
  <cp:lastModifiedBy>tokyobranch04</cp:lastModifiedBy>
  <cp:revision>26</cp:revision>
  <cp:lastPrinted>2018-03-22T10:59:00Z</cp:lastPrinted>
  <dcterms:created xsi:type="dcterms:W3CDTF">2018-01-10T12:59:00Z</dcterms:created>
  <dcterms:modified xsi:type="dcterms:W3CDTF">2018-03-22T11:00:00Z</dcterms:modified>
</cp:coreProperties>
</file>